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15D4" w14:textId="77777777" w:rsidR="00337B0E" w:rsidRPr="00337B0E" w:rsidRDefault="00337B0E" w:rsidP="00337B0E">
      <w:pPr>
        <w:shd w:val="clear" w:color="auto" w:fill="FFFFFF"/>
        <w:spacing w:before="120" w:after="120" w:line="240" w:lineRule="auto"/>
        <w:rPr>
          <w:rFonts w:eastAsia="Times New Roman" w:cstheme="minorHAnsi"/>
          <w:color w:val="FF0000"/>
          <w:spacing w:val="16"/>
          <w:sz w:val="24"/>
          <w:szCs w:val="24"/>
          <w:lang w:eastAsia="cs-CZ"/>
        </w:rPr>
      </w:pPr>
      <w:r w:rsidRPr="00337B0E">
        <w:rPr>
          <w:rFonts w:eastAsia="Times New Roman" w:cstheme="minorHAnsi"/>
          <w:b/>
          <w:bCs/>
          <w:color w:val="FF0000"/>
          <w:spacing w:val="16"/>
          <w:sz w:val="24"/>
          <w:szCs w:val="24"/>
          <w:u w:val="single"/>
          <w:lang w:eastAsia="cs-CZ"/>
        </w:rPr>
        <w:t>Od 22. listopadu</w:t>
      </w:r>
      <w:r w:rsidRPr="00337B0E">
        <w:rPr>
          <w:rFonts w:eastAsia="Times New Roman" w:cstheme="minorHAnsi"/>
          <w:color w:val="FF0000"/>
          <w:spacing w:val="16"/>
          <w:sz w:val="24"/>
          <w:szCs w:val="24"/>
          <w:lang w:eastAsia="cs-CZ"/>
        </w:rPr>
        <w:t> se bude možné prokazovat pouze certifikátem o očkování, potvrzením o prodělání onemocnění covid-19 ne starším než 180 dní. PCR testy ne starší než 72 hod. budou akceptovány pouze u osob:</w:t>
      </w:r>
    </w:p>
    <w:p w14:paraId="0BA53CF0" w14:textId="77777777" w:rsidR="00337B0E" w:rsidRPr="00337B0E" w:rsidRDefault="00337B0E" w:rsidP="00337B0E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rPr>
          <w:rFonts w:eastAsia="Times New Roman" w:cstheme="minorHAnsi"/>
          <w:color w:val="FF0000"/>
          <w:spacing w:val="16"/>
          <w:sz w:val="24"/>
          <w:szCs w:val="24"/>
          <w:lang w:eastAsia="cs-CZ"/>
        </w:rPr>
      </w:pPr>
      <w:r w:rsidRPr="00337B0E">
        <w:rPr>
          <w:rFonts w:eastAsia="Times New Roman" w:cstheme="minorHAnsi"/>
          <w:color w:val="FF0000"/>
          <w:spacing w:val="16"/>
          <w:sz w:val="24"/>
          <w:szCs w:val="24"/>
          <w:lang w:eastAsia="cs-CZ"/>
        </w:rPr>
        <w:t>mladších 18 let,</w:t>
      </w:r>
    </w:p>
    <w:p w14:paraId="5D1F6B46" w14:textId="77777777" w:rsidR="00337B0E" w:rsidRPr="00337B0E" w:rsidRDefault="00337B0E" w:rsidP="00337B0E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rPr>
          <w:rFonts w:eastAsia="Times New Roman" w:cstheme="minorHAnsi"/>
          <w:color w:val="FF0000"/>
          <w:spacing w:val="16"/>
          <w:sz w:val="24"/>
          <w:szCs w:val="24"/>
          <w:lang w:eastAsia="cs-CZ"/>
        </w:rPr>
      </w:pPr>
      <w:r w:rsidRPr="00337B0E">
        <w:rPr>
          <w:rFonts w:eastAsia="Times New Roman" w:cstheme="minorHAnsi"/>
          <w:color w:val="FF0000"/>
          <w:spacing w:val="16"/>
          <w:sz w:val="24"/>
          <w:szCs w:val="24"/>
          <w:lang w:eastAsia="cs-CZ"/>
        </w:rPr>
        <w:t>s kontraindikací proti očkování (zaznamenané v ISIN),</w:t>
      </w:r>
    </w:p>
    <w:p w14:paraId="19633D17" w14:textId="7E5F887B" w:rsidR="00337B0E" w:rsidRPr="00337B0E" w:rsidRDefault="00337B0E" w:rsidP="00337B0E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60" w:line="360" w:lineRule="atLeast"/>
        <w:rPr>
          <w:rFonts w:eastAsia="Times New Roman" w:cstheme="minorHAnsi"/>
          <w:color w:val="FF0000"/>
          <w:spacing w:val="16"/>
          <w:sz w:val="24"/>
          <w:szCs w:val="24"/>
          <w:lang w:eastAsia="cs-CZ"/>
        </w:rPr>
      </w:pPr>
      <w:r w:rsidRPr="00337B0E">
        <w:rPr>
          <w:rFonts w:eastAsia="Times New Roman" w:cstheme="minorHAnsi"/>
          <w:color w:val="FF0000"/>
          <w:spacing w:val="16"/>
          <w:sz w:val="24"/>
          <w:szCs w:val="24"/>
          <w:lang w:eastAsia="cs-CZ"/>
        </w:rPr>
        <w:t>rozočkovaných osob.</w:t>
      </w:r>
    </w:p>
    <w:p w14:paraId="3203D52A" w14:textId="77777777" w:rsidR="00337B0E" w:rsidRPr="00337B0E" w:rsidRDefault="00337B0E" w:rsidP="00337B0E">
      <w:pPr>
        <w:pStyle w:val="Odstavecseseznamem"/>
        <w:shd w:val="clear" w:color="auto" w:fill="FFFFFF"/>
        <w:spacing w:before="100" w:beforeAutospacing="1" w:after="60" w:line="360" w:lineRule="atLeast"/>
        <w:rPr>
          <w:rFonts w:eastAsia="Times New Roman" w:cstheme="minorHAnsi"/>
          <w:color w:val="FF0000"/>
          <w:spacing w:val="16"/>
          <w:sz w:val="24"/>
          <w:szCs w:val="24"/>
          <w:lang w:eastAsia="cs-CZ"/>
        </w:rPr>
      </w:pPr>
    </w:p>
    <w:p w14:paraId="167E0A87" w14:textId="4A87589E" w:rsidR="00337B0E" w:rsidRPr="00337B0E" w:rsidRDefault="00337B0E" w:rsidP="00337B0E">
      <w:pPr>
        <w:shd w:val="clear" w:color="auto" w:fill="FFFFFF"/>
        <w:spacing w:before="120" w:after="120" w:line="240" w:lineRule="auto"/>
        <w:rPr>
          <w:rFonts w:eastAsia="Times New Roman" w:cstheme="minorHAnsi"/>
          <w:color w:val="FF0000"/>
          <w:spacing w:val="16"/>
          <w:sz w:val="24"/>
          <w:szCs w:val="24"/>
          <w:lang w:eastAsia="cs-CZ"/>
        </w:rPr>
      </w:pPr>
      <w:r w:rsidRPr="00337B0E">
        <w:rPr>
          <w:rFonts w:eastAsia="Times New Roman" w:cstheme="minorHAnsi"/>
          <w:color w:val="FF0000"/>
          <w:spacing w:val="16"/>
          <w:sz w:val="24"/>
          <w:szCs w:val="24"/>
          <w:lang w:eastAsia="cs-CZ"/>
        </w:rPr>
        <w:t>Jiné způsoby nebudou akceptovány</w:t>
      </w:r>
      <w:r w:rsidRPr="00337B0E">
        <w:rPr>
          <w:rFonts w:eastAsia="Times New Roman" w:cstheme="minorHAnsi"/>
          <w:color w:val="FF0000"/>
          <w:spacing w:val="16"/>
          <w:sz w:val="24"/>
          <w:szCs w:val="24"/>
          <w:lang w:eastAsia="cs-CZ"/>
        </w:rPr>
        <w:t>.</w:t>
      </w:r>
    </w:p>
    <w:p w14:paraId="244E3681" w14:textId="77777777" w:rsidR="00337B0E" w:rsidRPr="00337B0E" w:rsidRDefault="00337B0E" w:rsidP="00337B0E">
      <w:pPr>
        <w:shd w:val="clear" w:color="auto" w:fill="FFFFFF"/>
        <w:spacing w:before="120" w:after="120" w:line="240" w:lineRule="auto"/>
        <w:rPr>
          <w:rFonts w:eastAsia="Times New Roman" w:cstheme="minorHAnsi"/>
          <w:color w:val="FF0000"/>
          <w:spacing w:val="16"/>
          <w:sz w:val="24"/>
          <w:szCs w:val="24"/>
          <w:lang w:eastAsia="cs-CZ"/>
        </w:rPr>
      </w:pPr>
    </w:p>
    <w:p w14:paraId="6D88C312" w14:textId="678DC0F0" w:rsidR="00337B0E" w:rsidRPr="00337B0E" w:rsidRDefault="00337B0E" w:rsidP="00337B0E">
      <w:pPr>
        <w:shd w:val="clear" w:color="auto" w:fill="FFFFFF"/>
        <w:spacing w:after="150" w:line="240" w:lineRule="auto"/>
        <w:outlineLvl w:val="1"/>
        <w:rPr>
          <w:rFonts w:eastAsia="Times New Roman" w:cstheme="minorHAnsi"/>
          <w:color w:val="2362A2"/>
          <w:spacing w:val="16"/>
          <w:sz w:val="36"/>
          <w:szCs w:val="36"/>
          <w:lang w:eastAsia="cs-CZ"/>
        </w:rPr>
      </w:pPr>
      <w:r w:rsidRPr="00337B0E">
        <w:rPr>
          <w:rFonts w:eastAsia="Times New Roman" w:cstheme="minorHAnsi"/>
          <w:color w:val="2362A2"/>
          <w:spacing w:val="16"/>
          <w:sz w:val="36"/>
          <w:szCs w:val="36"/>
          <w:lang w:eastAsia="cs-CZ"/>
        </w:rPr>
        <w:t>Posilovny a ostatní sportoviště</w:t>
      </w:r>
    </w:p>
    <w:p w14:paraId="32B08D7D" w14:textId="77777777" w:rsidR="00337B0E" w:rsidRPr="00337B0E" w:rsidRDefault="00337B0E" w:rsidP="00337B0E">
      <w:pPr>
        <w:shd w:val="clear" w:color="auto" w:fill="FFFFFF"/>
        <w:spacing w:after="375" w:line="240" w:lineRule="auto"/>
        <w:rPr>
          <w:rFonts w:eastAsia="Times New Roman" w:cstheme="minorHAnsi"/>
          <w:spacing w:val="16"/>
          <w:sz w:val="24"/>
          <w:szCs w:val="24"/>
          <w:lang w:eastAsia="cs-CZ"/>
        </w:rPr>
      </w:pPr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 xml:space="preserve">Vnitřní sportoviště jako </w:t>
      </w:r>
      <w:r w:rsidRPr="00337B0E">
        <w:rPr>
          <w:rFonts w:eastAsia="Times New Roman" w:cstheme="minorHAnsi"/>
          <w:b/>
          <w:bCs/>
          <w:color w:val="2F5496" w:themeColor="accent1" w:themeShade="BF"/>
          <w:spacing w:val="16"/>
          <w:sz w:val="24"/>
          <w:szCs w:val="24"/>
          <w:u w:val="single"/>
          <w:lang w:eastAsia="cs-CZ"/>
        </w:rPr>
        <w:t>tělocvičny</w:t>
      </w:r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>, hřiště, kluziště, kurty, ringy, herny bowlingu nebo kulečníku, či tréninková zařízení a taneční studia, posilovny a fitness můžou mít otevřeno za následujících pravidel:</w:t>
      </w:r>
    </w:p>
    <w:p w14:paraId="3A30C94E" w14:textId="77777777" w:rsidR="00337B0E" w:rsidRPr="00337B0E" w:rsidRDefault="00337B0E" w:rsidP="00337B0E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rPr>
          <w:rFonts w:eastAsia="Times New Roman" w:cstheme="minorHAnsi"/>
          <w:spacing w:val="16"/>
          <w:sz w:val="24"/>
          <w:szCs w:val="24"/>
          <w:lang w:eastAsia="cs-CZ"/>
        </w:rPr>
      </w:pPr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>absolvování PCR testu v posledních 72 hodinách,</w:t>
      </w:r>
    </w:p>
    <w:p w14:paraId="7CA78774" w14:textId="5CA122B1" w:rsidR="00337B0E" w:rsidRPr="00337B0E" w:rsidRDefault="00337B0E" w:rsidP="00337B0E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rPr>
          <w:rFonts w:eastAsia="Times New Roman" w:cstheme="minorHAnsi"/>
          <w:spacing w:val="16"/>
          <w:sz w:val="24"/>
          <w:szCs w:val="24"/>
          <w:lang w:eastAsia="cs-CZ"/>
        </w:rPr>
      </w:pPr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>absolvování rychlého antigenního testu (RAT), který provedl</w:t>
      </w:r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 xml:space="preserve"> </w:t>
      </w:r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>zdravotní pracovník, v posledních 24 hodinách,</w:t>
      </w:r>
    </w:p>
    <w:p w14:paraId="42047057" w14:textId="77777777" w:rsidR="00337B0E" w:rsidRPr="00337B0E" w:rsidRDefault="00337B0E" w:rsidP="00337B0E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rPr>
          <w:rFonts w:eastAsia="Times New Roman" w:cstheme="minorHAnsi"/>
          <w:spacing w:val="16"/>
          <w:sz w:val="24"/>
          <w:szCs w:val="24"/>
          <w:lang w:eastAsia="cs-CZ"/>
        </w:rPr>
      </w:pPr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>absolvování RAT za online metodou za dozoru zdravotního pracovníka, takový test je platný 24 hod., pokud o něm dohlížející zdravotník vydá doklad,</w:t>
      </w:r>
    </w:p>
    <w:p w14:paraId="3F56958B" w14:textId="77777777" w:rsidR="00337B0E" w:rsidRPr="00337B0E" w:rsidRDefault="00337B0E" w:rsidP="00337B0E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rPr>
          <w:rFonts w:eastAsia="Times New Roman" w:cstheme="minorHAnsi"/>
          <w:spacing w:val="16"/>
          <w:sz w:val="24"/>
          <w:szCs w:val="24"/>
          <w:lang w:eastAsia="cs-CZ"/>
        </w:rPr>
      </w:pPr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>mít laboratorně potvrzené prodělání onemocnění covid-19, které není starší jak 180 dní,</w:t>
      </w:r>
    </w:p>
    <w:p w14:paraId="6BA54F9C" w14:textId="6A209F1F" w:rsidR="00337B0E" w:rsidRDefault="00337B0E" w:rsidP="00297A5A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60" w:line="360" w:lineRule="atLeast"/>
        <w:rPr>
          <w:rFonts w:eastAsia="Times New Roman" w:cstheme="minorHAnsi"/>
          <w:spacing w:val="16"/>
          <w:sz w:val="24"/>
          <w:szCs w:val="24"/>
          <w:lang w:eastAsia="cs-CZ"/>
        </w:rPr>
      </w:pPr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>mít alespoň 14 dní od aplikace druhé dávky u </w:t>
      </w:r>
      <w:proofErr w:type="spellStart"/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>dvoudávkové</w:t>
      </w:r>
      <w:proofErr w:type="spellEnd"/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 xml:space="preserve"> vakcíny, u </w:t>
      </w:r>
      <w:proofErr w:type="spellStart"/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>jednodávkové</w:t>
      </w:r>
      <w:proofErr w:type="spellEnd"/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 xml:space="preserve"> vakcíny musí od očkování uplynout alespoň 14 dní</w:t>
      </w:r>
    </w:p>
    <w:p w14:paraId="00856A44" w14:textId="77777777" w:rsidR="00297A5A" w:rsidRPr="00297A5A" w:rsidRDefault="00297A5A" w:rsidP="00297A5A">
      <w:pPr>
        <w:pStyle w:val="Odstavecseseznamem"/>
        <w:shd w:val="clear" w:color="auto" w:fill="FFFFFF"/>
        <w:spacing w:before="100" w:beforeAutospacing="1" w:after="60" w:line="360" w:lineRule="atLeast"/>
        <w:rPr>
          <w:rFonts w:eastAsia="Times New Roman" w:cstheme="minorHAnsi"/>
          <w:spacing w:val="16"/>
          <w:sz w:val="24"/>
          <w:szCs w:val="24"/>
          <w:lang w:eastAsia="cs-CZ"/>
        </w:rPr>
      </w:pPr>
    </w:p>
    <w:p w14:paraId="715DF294" w14:textId="545568E1" w:rsidR="00337B0E" w:rsidRPr="00337B0E" w:rsidRDefault="00337B0E" w:rsidP="00337B0E">
      <w:pPr>
        <w:shd w:val="clear" w:color="auto" w:fill="FFFFFF"/>
        <w:spacing w:after="375" w:line="240" w:lineRule="auto"/>
        <w:rPr>
          <w:rFonts w:eastAsia="Times New Roman" w:cstheme="minorHAnsi"/>
          <w:spacing w:val="16"/>
          <w:sz w:val="24"/>
          <w:szCs w:val="24"/>
          <w:lang w:eastAsia="cs-CZ"/>
        </w:rPr>
      </w:pPr>
      <w:r w:rsidRPr="00337B0E">
        <w:rPr>
          <w:rFonts w:eastAsia="Times New Roman" w:cstheme="minorHAnsi"/>
          <w:spacing w:val="16"/>
          <w:sz w:val="24"/>
          <w:szCs w:val="24"/>
          <w:lang w:eastAsia="cs-CZ"/>
        </w:rPr>
        <w:t>V případě skupinových lekcí od sebe návštěvníci dodržují rozestupy alespoň 1,5 metru.</w:t>
      </w:r>
    </w:p>
    <w:p w14:paraId="2E9DC6C6" w14:textId="77777777" w:rsidR="00337B0E" w:rsidRPr="00337B0E" w:rsidRDefault="00337B0E" w:rsidP="00337B0E">
      <w:pPr>
        <w:pStyle w:val="Normlnweb"/>
        <w:rPr>
          <w:rFonts w:asciiTheme="minorHAnsi" w:hAnsiTheme="minorHAnsi" w:cstheme="minorHAnsi"/>
          <w:b/>
          <w:bCs/>
          <w:color w:val="000000"/>
        </w:rPr>
      </w:pPr>
      <w:r w:rsidRPr="00337B0E">
        <w:rPr>
          <w:rFonts w:asciiTheme="minorHAnsi" w:hAnsiTheme="minorHAnsi" w:cstheme="minorHAnsi"/>
          <w:b/>
          <w:bCs/>
          <w:color w:val="000000"/>
        </w:rPr>
        <w:t>Každý uživatel tělocvičny je splnění jedné z výše uvedených podmínek povinen prokázat provozovateli tělocvičny před vstupem do jejich prostor. Pokud tak neučiní, nebude do nich vpuštěn.</w:t>
      </w:r>
    </w:p>
    <w:p w14:paraId="7598CB05" w14:textId="77777777" w:rsidR="004E351A" w:rsidRPr="00337B0E" w:rsidRDefault="004E351A" w:rsidP="00337B0E"/>
    <w:sectPr w:rsidR="004E351A" w:rsidRPr="00337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F40"/>
    <w:multiLevelType w:val="hybridMultilevel"/>
    <w:tmpl w:val="C592E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2E0E"/>
    <w:multiLevelType w:val="multilevel"/>
    <w:tmpl w:val="24B6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21E8F"/>
    <w:multiLevelType w:val="hybridMultilevel"/>
    <w:tmpl w:val="CDEED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6542A"/>
    <w:multiLevelType w:val="multilevel"/>
    <w:tmpl w:val="3870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1A"/>
    <w:rsid w:val="00297A5A"/>
    <w:rsid w:val="00337B0E"/>
    <w:rsid w:val="004E351A"/>
    <w:rsid w:val="009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9B64"/>
  <w15:chartTrackingRefBased/>
  <w15:docId w15:val="{07665522-A43E-42A5-9B17-F7B5297F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7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7B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37B0E"/>
    <w:rPr>
      <w:b/>
      <w:bCs/>
    </w:rPr>
  </w:style>
  <w:style w:type="paragraph" w:styleId="Odstavecseseznamem">
    <w:name w:val="List Paragraph"/>
    <w:basedOn w:val="Normln"/>
    <w:uiPriority w:val="34"/>
    <w:qFormat/>
    <w:rsid w:val="00337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Olga</dc:creator>
  <cp:keywords/>
  <dc:description/>
  <cp:lastModifiedBy>Pokorná Olga</cp:lastModifiedBy>
  <cp:revision>1</cp:revision>
  <cp:lastPrinted>2021-11-19T13:16:00Z</cp:lastPrinted>
  <dcterms:created xsi:type="dcterms:W3CDTF">2021-11-19T13:15:00Z</dcterms:created>
  <dcterms:modified xsi:type="dcterms:W3CDTF">2021-11-19T17:00:00Z</dcterms:modified>
</cp:coreProperties>
</file>